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07759E" w:rsidRPr="0007759E" w:rsidTr="00B72442">
        <w:tc>
          <w:tcPr>
            <w:tcW w:w="9498" w:type="dxa"/>
            <w:gridSpan w:val="2"/>
          </w:tcPr>
          <w:p w:rsidR="0007759E" w:rsidRPr="0007759E" w:rsidRDefault="003E13E9" w:rsidP="0007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E13E9">
              <w:rPr>
                <w:rFonts w:ascii="Times New Roman" w:hAnsi="Times New Roman" w:cs="Times New Roman"/>
                <w:kern w:val="0"/>
                <w:sz w:val="28"/>
                <w:szCs w:val="28"/>
              </w:rPr>
              <w:t>Educational Fundamental Act</w:t>
            </w:r>
          </w:p>
        </w:tc>
      </w:tr>
      <w:tr w:rsidR="0007759E" w:rsidTr="00B44B50">
        <w:tc>
          <w:tcPr>
            <w:tcW w:w="9498" w:type="dxa"/>
            <w:gridSpan w:val="2"/>
          </w:tcPr>
          <w:p w:rsidR="0007759E" w:rsidRPr="0007759E" w:rsidRDefault="0007759E" w:rsidP="00286CA8">
            <w:pPr>
              <w:jc w:val="right"/>
              <w:rPr>
                <w:rFonts w:ascii="Times New Roman" w:hAnsi="Times New Roman" w:cs="Times New Roman"/>
              </w:rPr>
            </w:pPr>
            <w:r w:rsidRPr="0007759E">
              <w:rPr>
                <w:rFonts w:ascii="Times New Roman" w:eastAsia="Consolas-Bold" w:hAnsi="Times New Roman" w:cs="Times New Roman"/>
                <w:bCs/>
                <w:kern w:val="0"/>
                <w:sz w:val="22"/>
              </w:rPr>
              <w:t>Amended Date</w:t>
            </w:r>
            <w:r w:rsidRPr="0007759E">
              <w:rPr>
                <w:rFonts w:ascii="Times New Roman" w:eastAsia="T3Font_0" w:hAnsi="Times New Roman" w:cs="Times New Roman"/>
                <w:kern w:val="0"/>
                <w:sz w:val="22"/>
              </w:rPr>
              <w:t>：</w:t>
            </w:r>
            <w:r w:rsidRPr="0007759E">
              <w:rPr>
                <w:rFonts w:ascii="Times New Roman" w:hAnsi="Times New Roman" w:cs="Times New Roman"/>
                <w:kern w:val="0"/>
                <w:sz w:val="22"/>
              </w:rPr>
              <w:t>201</w:t>
            </w:r>
            <w:r w:rsidR="00286CA8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07759E">
              <w:rPr>
                <w:rFonts w:ascii="Times New Roman" w:hAnsi="Times New Roman" w:cs="Times New Roman"/>
                <w:kern w:val="0"/>
                <w:sz w:val="22"/>
              </w:rPr>
              <w:t>-</w:t>
            </w:r>
            <w:r w:rsidR="00286CA8">
              <w:rPr>
                <w:rFonts w:ascii="Times New Roman" w:hAnsi="Times New Roman" w:cs="Times New Roman" w:hint="eastAsia"/>
                <w:kern w:val="0"/>
                <w:sz w:val="22"/>
              </w:rPr>
              <w:t>12</w:t>
            </w:r>
            <w:r w:rsidR="00286CA8">
              <w:rPr>
                <w:rFonts w:ascii="Times New Roman" w:hAnsi="Times New Roman" w:cs="Times New Roman"/>
                <w:kern w:val="0"/>
                <w:sz w:val="22"/>
              </w:rPr>
              <w:t>-1</w:t>
            </w:r>
            <w:r w:rsidR="00286CA8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07759E" w:rsidRPr="0007759E" w:rsidTr="00B44B50">
        <w:tc>
          <w:tcPr>
            <w:tcW w:w="9498" w:type="dxa"/>
            <w:gridSpan w:val="2"/>
          </w:tcPr>
          <w:p w:rsidR="0007759E" w:rsidRPr="0007759E" w:rsidRDefault="0007759E" w:rsidP="0007759E">
            <w:pPr>
              <w:spacing w:after="240"/>
              <w:jc w:val="right"/>
              <w:rPr>
                <w:rFonts w:ascii="Times New Roman" w:eastAsia="Consolas-Bold" w:hAnsi="Times New Roman" w:cs="Times New Roman"/>
                <w:bCs/>
                <w:kern w:val="0"/>
                <w:sz w:val="22"/>
              </w:rPr>
            </w:pPr>
            <w:r w:rsidRPr="0007759E">
              <w:rPr>
                <w:rFonts w:ascii="Times New Roman" w:hAnsi="Times New Roman" w:cs="Times New Roman"/>
                <w:kern w:val="0"/>
                <w:sz w:val="22"/>
              </w:rPr>
              <w:t>Ministry of Education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</w:p>
        </w:tc>
        <w:tc>
          <w:tcPr>
            <w:tcW w:w="7513" w:type="dxa"/>
          </w:tcPr>
          <w:p w:rsidR="0007759E" w:rsidRPr="00905433" w:rsidRDefault="00286CA8" w:rsidP="00286CA8">
            <w:pPr>
              <w:autoSpaceDE w:val="0"/>
              <w:autoSpaceDN w:val="0"/>
              <w:adjustRightInd w:val="0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This Act is enacted to protect people’s rights to learning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education, establish guidelines for basic education, and perfect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educational systems.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2</w:t>
            </w:r>
          </w:p>
        </w:tc>
        <w:tc>
          <w:tcPr>
            <w:tcW w:w="7513" w:type="dxa"/>
          </w:tcPr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People are the subject of education rights.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 w:hint="eastAsia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purposes of education are to cultivate modern citizens with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sense of national identity and international perspectives by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fostering the development of wholesome personality, democratic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literacy, ideas of rule of law, and humanities virtues,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patriotic education, native soil care and information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capability; strengthening people’s physical health as well as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their abilities to think, judge and create; and enhancing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respect for basic human rights, protection of ecosystems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natural environment, and understandings of and concerns for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different countries, ethnic groups, sexes, religions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cultures.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</w:p>
          <w:p w:rsidR="0007759E" w:rsidRP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country, educational institutions, teachers and parents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alike shall share responsibilities to facilitate in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realization of the aforesaid education purposes.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3</w:t>
            </w:r>
          </w:p>
        </w:tc>
        <w:tc>
          <w:tcPr>
            <w:tcW w:w="7513" w:type="dxa"/>
          </w:tcPr>
          <w:p w:rsid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Education should be implemented under such principles that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discriminate none and cater to specific nature of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individual, embrace the spirits of humanities and sciences,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respect for values of humanity, strive for the development of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potential in the individual while cultivating sociability,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help the individual in his/her pursuit of self-realization.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905433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4</w:t>
            </w:r>
          </w:p>
        </w:tc>
        <w:tc>
          <w:tcPr>
            <w:tcW w:w="7513" w:type="dxa"/>
          </w:tcPr>
          <w:p w:rsid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All people, regardless of their sexes, ages, abilities,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geographic locality, ethnic groups, religious beliefs 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political ideas, social or economic standings or other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conditions, have equal opportunity for receiving education.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Special protection on the education for indigenous peoples,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physically or mentally challenged or other disadvantaged groups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shall be provided with considerations of their autonomy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special characteristics in accordance with relevant laws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regulations to support their development.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5</w:t>
            </w:r>
          </w:p>
        </w:tc>
        <w:tc>
          <w:tcPr>
            <w:tcW w:w="7513" w:type="dxa"/>
          </w:tcPr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Governments of all levels shall provide liberal budgets for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education, ensure the expenditure for its specified purpose,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practice with rational allocation and utilization of educational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resources. Education in remote or special areas should be their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priority of grants and assistances.</w:t>
            </w:r>
          </w:p>
          <w:p w:rsid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Budget for education shall be guaranteed. Specific means of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compiling and guaranteeing education budget shall be regulated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separately.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6</w:t>
            </w:r>
          </w:p>
        </w:tc>
        <w:tc>
          <w:tcPr>
            <w:tcW w:w="7513" w:type="dxa"/>
          </w:tcPr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Education shall be based on the principle of impartiality.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Schools may not engage in promotional or other activities for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any specific political group. Neither the competent education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administrative authority nor any school may force school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administrative personnel, teachers, or students to participate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 any political group or political activity.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Public schools may not engage in promotional or other activities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for any specific religion or belief. Neither the competent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administrative authority nor any public school may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force school administrative personnel, teachers, or students to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participate in any religious activity.</w:t>
            </w:r>
          </w:p>
          <w:p w:rsid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Private schools may organize specific religious activities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aligned with the purpose for which the school was established 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with the specific nature of the school; they shall respect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wishes of school administrative personnel, teachers and students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to participate in such activities, and may not treat any person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 a discriminatory way because they do not participate.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However, religious colleges shall be governed by the Private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School Law.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7</w:t>
            </w:r>
          </w:p>
        </w:tc>
        <w:tc>
          <w:tcPr>
            <w:tcW w:w="7513" w:type="dxa"/>
          </w:tcPr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People have freedom of establishing education businesses in line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 the pertinent education purposes. The government shall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provide necessary grants or assistances to private or civil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groups engaging in education businesses in accordance with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relevant laws and regulations, and shall conduct financial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supervision on those education businesses by laws.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government shall recognize those education businesses with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significant contributions.</w:t>
            </w:r>
          </w:p>
          <w:p w:rsid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In order to encourage participation of the private sector in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businesses, the government may commission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operations of public schools to the private sector, for which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regulations shall be formulated by the education governing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8</w:t>
            </w:r>
          </w:p>
        </w:tc>
        <w:tc>
          <w:tcPr>
            <w:tcW w:w="7513" w:type="dxa"/>
          </w:tcPr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Job, remuneration, in-service training and other rights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obligations of education personnel shall be regulated by laws,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and the professional autonomy of teachers shall be respected.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Students’ rights to learning and education, the right to develop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mentally and physically shall be protected by the country,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also will safeguard students’ rights against mental or corporal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punishment and bullying.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Parents have the responsibility to provide guidance to their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children during the period of national compulsory education for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their children, and have the rights to select the form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 xml:space="preserve">content of education and </w:t>
            </w:r>
            <w:proofErr w:type="gramStart"/>
            <w:r>
              <w:rPr>
                <w:rFonts w:ascii="Consolas" w:hAnsi="Consolas" w:cs="Consolas"/>
                <w:kern w:val="0"/>
                <w:sz w:val="22"/>
              </w:rPr>
              <w:t>participate</w:t>
            </w:r>
            <w:proofErr w:type="gramEnd"/>
            <w:r>
              <w:rPr>
                <w:rFonts w:ascii="Consolas" w:hAnsi="Consolas" w:cs="Consolas"/>
                <w:kern w:val="0"/>
                <w:sz w:val="22"/>
              </w:rPr>
              <w:t xml:space="preserve"> educational affairs of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school for the wellbeing of their children in accordance with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relevant laws and regulations.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Schools shall provide a good learning environment in line with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developmental needs of the local community under the legal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supervision of governments of all levels.</w:t>
            </w:r>
          </w:p>
          <w:p w:rsid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central government education authority shall formulate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anti-bullying mechanism, sop and other matters mentioned in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paragraph 2.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 xml:space="preserve">Article </w:t>
            </w:r>
            <w:r>
              <w:rPr>
                <w:rFonts w:ascii="Consolas" w:hAnsi="Consolas" w:cs="Consolas" w:hint="eastAsia"/>
                <w:kern w:val="0"/>
                <w:sz w:val="22"/>
              </w:rPr>
              <w:t>9</w:t>
            </w:r>
          </w:p>
        </w:tc>
        <w:tc>
          <w:tcPr>
            <w:tcW w:w="7513" w:type="dxa"/>
          </w:tcPr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Education authorities of the central government comprises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following: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1. Planning and design of education systems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2. Supervising the legal adequacy of educational affairs at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local level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3. Administering national education, and coordinating 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assisting in the development of education at the local level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4. Allocation of budgets and subsidies for education at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central government level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5. Establishing and supervising national schools and other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educational institutions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6. Conducting statistics, review and policy research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7. Facilitating international exchanges on educational affairs</w:t>
            </w:r>
          </w:p>
          <w:p w:rsidR="00286CA8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8. Providing incentives and assistances to, or facilitating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development of, education businesses, educators, and educational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affairs concerning ethnic minorities or disadvantaged groups in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accordance with the constitution</w:t>
            </w:r>
          </w:p>
          <w:p w:rsidR="0007759E" w:rsidRDefault="00286CA8" w:rsidP="00286CA8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Unless otherwise regulated by laws, matters other than those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listed above shall fall under the authority of the local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government.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0</w:t>
            </w:r>
          </w:p>
        </w:tc>
        <w:tc>
          <w:tcPr>
            <w:tcW w:w="7513" w:type="dxa"/>
          </w:tcPr>
          <w:p w:rsidR="00071ED8" w:rsidRDefault="00071ED8" w:rsidP="00AB007D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government of a special municipality under the Executive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Yuan or a Hsien (city) shall establish an education review board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to oversee the review, consultation, coordination and evaluation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of educational affairs through the process of meetings on a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regular basis.</w:t>
            </w:r>
          </w:p>
          <w:p w:rsidR="0007759E" w:rsidRDefault="00071ED8" w:rsidP="00AB007D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aforesaid education review board is chaired by the head of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government of a special municipality under the Executive Yuan or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 Hsien (city) or by the director of its education bureau, and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its board members shall include education scholars and experts,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parents’ associations, teachers’ associations, teachers’ union,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teachers, local communities, special interest groups, school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educators and administrative personnel. Regulations for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establishing such an education review board shall be formulated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by the government of a special municipality under the Executive</w:t>
            </w:r>
            <w:r w:rsidR="00AB007D"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Yuan or a Hsien (city).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1</w:t>
            </w:r>
          </w:p>
        </w:tc>
        <w:tc>
          <w:tcPr>
            <w:tcW w:w="7513" w:type="dxa"/>
          </w:tcPr>
          <w:p w:rsidR="00136005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number of years of basic national education shall be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extended to meet the needs of society as it develops.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implementation of any such extension shall be regulated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separately by law.</w:t>
            </w:r>
          </w:p>
          <w:p w:rsidR="0007759E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staffing of schools of all kinds that provide the education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referred to in the preceding paragraph shall in principle be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undertaken to create small schools with small class sizes;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central competent education administrative authority shall meet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with municipal, county, and city governments each year to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estimate the forecast numbers of students and teachers for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following five years, in order to plan the numbers of grades,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classes, and students, and teacher staffing appropriately,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to provide schools with the assistance they require.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932EB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2</w:t>
            </w:r>
          </w:p>
        </w:tc>
        <w:tc>
          <w:tcPr>
            <w:tcW w:w="7513" w:type="dxa"/>
          </w:tcPr>
          <w:p w:rsidR="0007759E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country shall develop a modern education system, strive for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popularity of schools and all other kinds of educational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institutions, attach due importance to the integration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balance between school, family and social education, and promote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life-long learning, so as to meet the needs of nationals and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society.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A743D8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3</w:t>
            </w:r>
          </w:p>
        </w:tc>
        <w:tc>
          <w:tcPr>
            <w:tcW w:w="7513" w:type="dxa"/>
          </w:tcPr>
          <w:p w:rsidR="0007759E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government and the people may conduct education experiments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as needed and strengthen research and assessment of education to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improve education quality and promote education development.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4</w:t>
            </w:r>
          </w:p>
        </w:tc>
        <w:tc>
          <w:tcPr>
            <w:tcW w:w="7513" w:type="dxa"/>
          </w:tcPr>
          <w:p w:rsidR="00136005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People have the rights to requesting for an academic attainment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lastRenderedPageBreak/>
              <w:t>test.</w:t>
            </w:r>
          </w:p>
          <w:p w:rsidR="0007759E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The academic attainment test shall be conducted by schools or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education testing institutions authorized by education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authorities of all levels.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lastRenderedPageBreak/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5</w:t>
            </w:r>
          </w:p>
        </w:tc>
        <w:tc>
          <w:tcPr>
            <w:tcW w:w="7513" w:type="dxa"/>
          </w:tcPr>
          <w:p w:rsidR="0007759E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In the event of unjust or illegal infringements on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 xml:space="preserve">professional autonomy of the teacher and the </w:t>
            </w:r>
            <w:proofErr w:type="spellStart"/>
            <w:r>
              <w:rPr>
                <w:rFonts w:ascii="Consolas" w:hAnsi="Consolas" w:cs="Consolas"/>
                <w:kern w:val="0"/>
                <w:sz w:val="22"/>
              </w:rPr>
              <w:t>students</w:t>
            </w:r>
            <w:proofErr w:type="spellEnd"/>
            <w:r>
              <w:rPr>
                <w:rFonts w:ascii="Consolas" w:hAnsi="Consolas" w:cs="Consolas"/>
                <w:kern w:val="0"/>
                <w:sz w:val="22"/>
              </w:rPr>
              <w:t xml:space="preserve"> rights are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to include the right to learn and have an education and 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right to have their bodies and mental development protected by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the school or educational authority, the government shall avail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to the client or his legal representative channels of fair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effective solutions in accordance with relevant laws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regulations.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6</w:t>
            </w:r>
          </w:p>
        </w:tc>
        <w:tc>
          <w:tcPr>
            <w:tcW w:w="7513" w:type="dxa"/>
          </w:tcPr>
          <w:p w:rsidR="0007759E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After this Act takes effect, relevant education regulations and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rules shall be amended, annulled, or formulated in accordance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with this Act.</w:t>
            </w:r>
          </w:p>
        </w:tc>
      </w:tr>
      <w:tr w:rsidR="0007759E" w:rsidRPr="0007759E" w:rsidTr="0007759E">
        <w:tc>
          <w:tcPr>
            <w:tcW w:w="1985" w:type="dxa"/>
          </w:tcPr>
          <w:p w:rsidR="0007759E" w:rsidRPr="0007759E" w:rsidRDefault="007609D2" w:rsidP="0007759E">
            <w:pPr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Article 1</w:t>
            </w:r>
            <w:r>
              <w:rPr>
                <w:rFonts w:ascii="Consolas" w:hAnsi="Consolas" w:cs="Consolas" w:hint="eastAsia"/>
                <w:kern w:val="0"/>
                <w:sz w:val="22"/>
              </w:rPr>
              <w:t>7</w:t>
            </w:r>
          </w:p>
        </w:tc>
        <w:tc>
          <w:tcPr>
            <w:tcW w:w="7513" w:type="dxa"/>
          </w:tcPr>
          <w:p w:rsidR="0007759E" w:rsidRDefault="00136005" w:rsidP="00136005">
            <w:pPr>
              <w:autoSpaceDE w:val="0"/>
              <w:autoSpaceDN w:val="0"/>
              <w:adjustRightInd w:val="0"/>
              <w:jc w:val="both"/>
              <w:rPr>
                <w:rFonts w:ascii="Consolas" w:hAnsi="Consolas" w:cs="Consolas"/>
                <w:kern w:val="0"/>
                <w:sz w:val="22"/>
              </w:rPr>
            </w:pPr>
            <w:r>
              <w:rPr>
                <w:rFonts w:ascii="Consolas" w:hAnsi="Consolas" w:cs="Consolas"/>
                <w:kern w:val="0"/>
                <w:sz w:val="22"/>
              </w:rPr>
              <w:t>This Act was amended on 14 JUNE 2011 and the date of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implementation is to be determined by the Executive Yuan</w:t>
            </w:r>
            <w:r>
              <w:rPr>
                <w:rFonts w:ascii="新細明體" w:eastAsia="新細明體" w:hAnsi="Consolas" w:cs="新細明體" w:hint="eastAsia"/>
                <w:kern w:val="0"/>
                <w:sz w:val="22"/>
              </w:rPr>
              <w:t>，</w:t>
            </w:r>
            <w:r>
              <w:rPr>
                <w:rFonts w:ascii="Consolas" w:hAnsi="Consolas" w:cs="Consolas"/>
                <w:kern w:val="0"/>
                <w:sz w:val="22"/>
              </w:rPr>
              <w:t>the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other articles shall be effective as of the date of</w:t>
            </w:r>
            <w:r>
              <w:rPr>
                <w:rFonts w:ascii="Consolas" w:hAnsi="Consolas" w:cs="Consolas" w:hint="eastAsia"/>
                <w:kern w:val="0"/>
                <w:sz w:val="22"/>
              </w:rPr>
              <w:t xml:space="preserve"> </w:t>
            </w:r>
            <w:r>
              <w:rPr>
                <w:rFonts w:ascii="Consolas" w:hAnsi="Consolas" w:cs="Consolas"/>
                <w:kern w:val="0"/>
                <w:sz w:val="22"/>
              </w:rPr>
              <w:t>promulgation.</w:t>
            </w:r>
          </w:p>
        </w:tc>
      </w:tr>
    </w:tbl>
    <w:p w:rsidR="0007759E" w:rsidRDefault="0007759E"/>
    <w:sectPr w:rsidR="00077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D0" w:rsidRDefault="00D648D0" w:rsidP="003E13E9">
      <w:r>
        <w:separator/>
      </w:r>
    </w:p>
  </w:endnote>
  <w:endnote w:type="continuationSeparator" w:id="0">
    <w:p w:rsidR="00D648D0" w:rsidRDefault="00D648D0" w:rsidP="003E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D0" w:rsidRDefault="00D648D0" w:rsidP="003E13E9">
      <w:r>
        <w:separator/>
      </w:r>
    </w:p>
  </w:footnote>
  <w:footnote w:type="continuationSeparator" w:id="0">
    <w:p w:rsidR="00D648D0" w:rsidRDefault="00D648D0" w:rsidP="003E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E"/>
    <w:rsid w:val="00071ED8"/>
    <w:rsid w:val="0007759E"/>
    <w:rsid w:val="00136005"/>
    <w:rsid w:val="00286CA8"/>
    <w:rsid w:val="003E13E9"/>
    <w:rsid w:val="00720B1D"/>
    <w:rsid w:val="007420CC"/>
    <w:rsid w:val="007609D2"/>
    <w:rsid w:val="007932EB"/>
    <w:rsid w:val="00905433"/>
    <w:rsid w:val="00A15ADF"/>
    <w:rsid w:val="00A743D8"/>
    <w:rsid w:val="00AB007D"/>
    <w:rsid w:val="00D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3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AF59C5-5BA0-43BD-9299-529C060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2019-10-31T02:17:00Z</dcterms:created>
  <dcterms:modified xsi:type="dcterms:W3CDTF">2019-10-31T02:34:00Z</dcterms:modified>
</cp:coreProperties>
</file>